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processAction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sActionType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sDecKey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this.mDecKeys</w:t>
      </w:r>
      <w:proofErr w:type="spellEnd"/>
      <w:r>
        <w:rPr>
          <w:rFonts w:ascii="LetterGothicLT" w:hAnsi="LetterGothicLT" w:cs="LetterGothicLT"/>
          <w:sz w:val="17"/>
          <w:szCs w:val="17"/>
        </w:rPr>
        <w:t>[</w:t>
      </w:r>
      <w:proofErr w:type="spellStart"/>
      <w:r>
        <w:rPr>
          <w:rFonts w:ascii="LetterGothicLT" w:hAnsi="LetterGothicLT" w:cs="LetterGothicLT"/>
          <w:sz w:val="17"/>
          <w:szCs w:val="17"/>
        </w:rPr>
        <w:t>sActionType</w:t>
      </w:r>
      <w:proofErr w:type="spellEnd"/>
      <w:r>
        <w:rPr>
          <w:rFonts w:ascii="LetterGothicLT" w:hAnsi="LetterGothicLT" w:cs="LetterGothicLT"/>
          <w:sz w:val="17"/>
          <w:szCs w:val="17"/>
        </w:rPr>
        <w:t>];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(</w:t>
      </w:r>
      <w:proofErr w:type="spellStart"/>
      <w:r>
        <w:rPr>
          <w:rFonts w:ascii="LetterGothicLT" w:hAnsi="LetterGothicLT" w:cs="LetterGothicLT"/>
          <w:sz w:val="17"/>
          <w:szCs w:val="17"/>
        </w:rPr>
        <w:t>sDecKey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oView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this.getView</w:t>
      </w:r>
      <w:proofErr w:type="spellEnd"/>
      <w:r>
        <w:rPr>
          <w:rFonts w:ascii="LetterGothicLT" w:hAnsi="LetterGothicLT" w:cs="LetterGothicLT"/>
          <w:sz w:val="17"/>
          <w:szCs w:val="17"/>
        </w:rPr>
        <w:t>();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sWorkItemId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oView.getBindingContext</w:t>
      </w:r>
      <w:proofErr w:type="spellEnd"/>
      <w:r>
        <w:rPr>
          <w:rFonts w:ascii="LetterGothicLT" w:hAnsi="LetterGothicLT" w:cs="LetterGothicLT"/>
          <w:sz w:val="17"/>
          <w:szCs w:val="17"/>
        </w:rPr>
        <w:t>().</w:t>
      </w:r>
      <w:proofErr w:type="spellStart"/>
      <w:r>
        <w:rPr>
          <w:rFonts w:ascii="LetterGothicLT" w:hAnsi="LetterGothicLT" w:cs="LetterGothicLT"/>
          <w:sz w:val="17"/>
          <w:szCs w:val="17"/>
        </w:rPr>
        <w:t>getProperty</w:t>
      </w:r>
      <w:proofErr w:type="spellEnd"/>
      <w:r>
        <w:rPr>
          <w:rFonts w:ascii="LetterGothicLT" w:hAnsi="LetterGothicLT" w:cs="LetterGothicLT"/>
          <w:sz w:val="17"/>
          <w:szCs w:val="17"/>
        </w:rPr>
        <w:t>('</w:t>
      </w:r>
      <w:proofErr w:type="spellStart"/>
      <w:r>
        <w:rPr>
          <w:rFonts w:ascii="LetterGothicLT" w:hAnsi="LetterGothicLT" w:cs="LetterGothicLT"/>
          <w:sz w:val="17"/>
          <w:szCs w:val="17"/>
        </w:rPr>
        <w:t>workitem</w:t>
      </w:r>
      <w:proofErr w:type="spellEnd"/>
      <w:r>
        <w:rPr>
          <w:rFonts w:ascii="LetterGothicLT" w:hAnsi="LetterGothicLT" w:cs="LetterGothicLT"/>
          <w:sz w:val="17"/>
          <w:szCs w:val="17"/>
        </w:rPr>
        <w:t>_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id</w:t>
      </w:r>
      <w:proofErr w:type="gramEnd"/>
      <w:r>
        <w:rPr>
          <w:rFonts w:ascii="LetterGothicLT" w:hAnsi="LetterGothicLT" w:cs="LetterGothicLT"/>
          <w:sz w:val="17"/>
          <w:szCs w:val="17"/>
        </w:rPr>
        <w:t>');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oModel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oView.getModel</w:t>
      </w:r>
      <w:proofErr w:type="spellEnd"/>
      <w:r>
        <w:rPr>
          <w:rFonts w:ascii="LetterGothicLT" w:hAnsi="LetterGothicLT" w:cs="LetterGothicLT"/>
          <w:sz w:val="17"/>
          <w:szCs w:val="17"/>
        </w:rPr>
        <w:t>();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oModel.callFunction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ApplyDecision</w:t>
      </w:r>
      <w:proofErr w:type="spellEnd"/>
      <w:r>
        <w:rPr>
          <w:rFonts w:ascii="LetterGothicLT" w:hAnsi="LetterGothicLT" w:cs="LetterGothicLT"/>
          <w:sz w:val="17"/>
          <w:szCs w:val="17"/>
        </w:rPr>
        <w:t>",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"POST",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{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workitem_id</w:t>
      </w:r>
      <w:proofErr w:type="spellEnd"/>
      <w:proofErr w:type="gramStart"/>
      <w:r>
        <w:rPr>
          <w:rFonts w:ascii="LetterGothicLT" w:hAnsi="LetterGothicLT" w:cs="LetterGothicLT"/>
          <w:sz w:val="17"/>
          <w:szCs w:val="17"/>
        </w:rPr>
        <w:t>"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sWorkItemId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dec_key</w:t>
      </w:r>
      <w:proofErr w:type="spellEnd"/>
      <w:proofErr w:type="gramStart"/>
      <w:r>
        <w:rPr>
          <w:rFonts w:ascii="LetterGothicLT" w:hAnsi="LetterGothicLT" w:cs="LetterGothicLT"/>
          <w:sz w:val="17"/>
          <w:szCs w:val="17"/>
        </w:rPr>
        <w:t>"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sDecKey</w:t>
      </w:r>
      <w:proofErr w:type="spellEnd"/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},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null</w:t>
      </w:r>
      <w:proofErr w:type="gramEnd"/>
      <w:r>
        <w:rPr>
          <w:rFonts w:ascii="LetterGothicLT" w:hAnsi="LetterGothicLT" w:cs="LetterGothicLT"/>
          <w:sz w:val="17"/>
          <w:szCs w:val="17"/>
        </w:rPr>
        <w:t>,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function(</w:t>
      </w:r>
      <w:proofErr w:type="gramEnd"/>
      <w:r>
        <w:rPr>
          <w:rFonts w:ascii="LetterGothicLT" w:hAnsi="LetterGothicLT" w:cs="LetterGothicLT"/>
          <w:sz w:val="17"/>
          <w:szCs w:val="17"/>
        </w:rPr>
        <w:t>) {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sap.m.MessageToast.show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sActionType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+ " action processed </w:t>
      </w:r>
      <w:proofErr w:type="spellStart"/>
      <w:r>
        <w:rPr>
          <w:rFonts w:ascii="LetterGothicLT" w:hAnsi="LetterGothicLT" w:cs="LetterGothicLT"/>
          <w:sz w:val="17"/>
          <w:szCs w:val="17"/>
        </w:rPr>
        <w:t>succe</w:t>
      </w:r>
      <w:proofErr w:type="spellEnd"/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ssfully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");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},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function(</w:t>
      </w:r>
      <w:proofErr w:type="gramEnd"/>
      <w:r>
        <w:rPr>
          <w:rFonts w:ascii="LetterGothicLT" w:hAnsi="LetterGothicLT" w:cs="LetterGothicLT"/>
          <w:sz w:val="17"/>
          <w:szCs w:val="17"/>
        </w:rPr>
        <w:t>) {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sap.m.MessageToast.show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"Problem executing " + </w:t>
      </w:r>
      <w:proofErr w:type="spellStart"/>
      <w:r>
        <w:rPr>
          <w:rFonts w:ascii="LetterGothicLT" w:hAnsi="LetterGothicLT" w:cs="LetterGothicLT"/>
          <w:sz w:val="17"/>
          <w:szCs w:val="17"/>
        </w:rPr>
        <w:t>sActionType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+ "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action</w:t>
      </w:r>
      <w:proofErr w:type="gramEnd"/>
      <w:r>
        <w:rPr>
          <w:rFonts w:ascii="LetterGothicLT" w:hAnsi="LetterGothicLT" w:cs="LetterGothicLT"/>
          <w:sz w:val="17"/>
          <w:szCs w:val="17"/>
        </w:rPr>
        <w:t>");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);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674228" w:rsidRDefault="00674228" w:rsidP="0067422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087EE2" w:rsidRDefault="00674228" w:rsidP="00674228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27.11 </w:t>
      </w:r>
      <w:r>
        <w:rPr>
          <w:rFonts w:ascii="LinotypeSyntax-Regular" w:hAnsi="LinotypeSyntax-Regular" w:cs="LinotypeSyntax-Regular"/>
          <w:sz w:val="16"/>
          <w:szCs w:val="16"/>
        </w:rPr>
        <w:t xml:space="preserve">The </w:t>
      </w:r>
      <w:proofErr w:type="spellStart"/>
      <w:r>
        <w:rPr>
          <w:rFonts w:ascii="LinotypeSyntax-Regular" w:hAnsi="LinotypeSyntax-Regular" w:cs="LinotypeSyntax-Regular"/>
          <w:sz w:val="16"/>
          <w:szCs w:val="16"/>
        </w:rPr>
        <w:t>processAction</w:t>
      </w:r>
      <w:proofErr w:type="spellEnd"/>
      <w:r>
        <w:rPr>
          <w:rFonts w:ascii="LinotypeSyntax-Regular" w:hAnsi="LinotypeSyntax-Regular" w:cs="LinotypeSyntax-Regular"/>
          <w:sz w:val="16"/>
          <w:szCs w:val="16"/>
        </w:rPr>
        <w:t xml:space="preserve"> Function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228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74228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55CAC8-FA4E-4689-AB20-F19023817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2014-07-15T20:03:00Z</dcterms:created>
  <dcterms:modified xsi:type="dcterms:W3CDTF">2014-07-15T20:03:00Z</dcterms:modified>
</cp:coreProperties>
</file>